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beforeLines="50" w:afterLines="5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廉政文化作品征集活动报名表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（集体项目请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表演艺术类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书画摄影类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部门、单位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</w:t>
            </w:r>
            <w:r>
              <w:rPr>
                <w:rFonts w:hint="eastAsia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人。作品报名表需加盖</w:t>
      </w:r>
      <w:r>
        <w:rPr>
          <w:rFonts w:hint="eastAsia" w:ascii="仿宋_GB2312" w:eastAsia="仿宋_GB2312"/>
          <w:sz w:val="24"/>
          <w:lang w:eastAsia="zh-CN"/>
        </w:rPr>
        <w:t>部门、单位</w:t>
      </w:r>
      <w:r>
        <w:rPr>
          <w:rFonts w:hint="eastAsia" w:ascii="仿宋_GB2312" w:eastAsia="仿宋_GB2312"/>
          <w:sz w:val="24"/>
        </w:rPr>
        <w:t>公章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/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165B"/>
    <w:rsid w:val="2CBA16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2016-04-12T03:28:00Z</dcterms:created>
  <dc:creator>Administrator</dc:creator>
  <cp:lastModifiedBy>Administrator</cp:lastModifiedBy>
  <dcterms:modified xsi:type="dcterms:W3CDTF">2016-04-12T03:32:45Z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